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ОТЧЁТ</w:t>
      </w:r>
      <w:r w:rsidRPr="00644D2B">
        <w:rPr>
          <w:rFonts w:ascii="Times New Roman" w:hAnsi="Times New Roman" w:cs="Times New Roman"/>
          <w:sz w:val="56"/>
          <w:szCs w:val="56"/>
        </w:rPr>
        <w:t xml:space="preserve"> </w:t>
      </w: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 xml:space="preserve">о реализации </w:t>
      </w:r>
      <w:r w:rsidR="003936F4">
        <w:rPr>
          <w:rFonts w:ascii="Times New Roman" w:hAnsi="Times New Roman" w:cs="Times New Roman"/>
          <w:sz w:val="56"/>
          <w:szCs w:val="56"/>
        </w:rPr>
        <w:t>под</w:t>
      </w:r>
      <w:r w:rsidRPr="00644D2B">
        <w:rPr>
          <w:rFonts w:ascii="Times New Roman" w:hAnsi="Times New Roman" w:cs="Times New Roman"/>
          <w:sz w:val="56"/>
          <w:szCs w:val="56"/>
        </w:rPr>
        <w:t xml:space="preserve">программы «Управление муниципальным имуществом и земельными ресурсами» муниципальной программы «Муниципальное управление» </w:t>
      </w:r>
    </w:p>
    <w:p w:rsidR="00503988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>за 201</w:t>
      </w:r>
      <w:r w:rsidR="00B34C46">
        <w:rPr>
          <w:rFonts w:ascii="Times New Roman" w:hAnsi="Times New Roman" w:cs="Times New Roman"/>
          <w:sz w:val="56"/>
          <w:szCs w:val="56"/>
        </w:rPr>
        <w:t>9</w:t>
      </w:r>
      <w:r w:rsidRPr="00644D2B">
        <w:rPr>
          <w:rFonts w:ascii="Times New Roman" w:hAnsi="Times New Roman" w:cs="Times New Roman"/>
          <w:sz w:val="56"/>
          <w:szCs w:val="56"/>
        </w:rPr>
        <w:t xml:space="preserve"> год</w:t>
      </w: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407B0F" w:rsidRDefault="00407B0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7B0F" w:rsidRDefault="00407B0F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7B0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Аналитическая записка за 201</w:t>
      </w:r>
      <w:r w:rsidR="00B34C46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407B0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407B0F" w:rsidRPr="00407B0F" w:rsidRDefault="00407B0F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27C6F">
        <w:rPr>
          <w:rFonts w:ascii="Times New Roman" w:eastAsia="Times New Roman" w:hAnsi="Times New Roman" w:cs="Times New Roman"/>
          <w:sz w:val="24"/>
          <w:szCs w:val="24"/>
        </w:rPr>
        <w:t>одпрограмма «Управление муниципальным имуществом и земельными ресурсами»</w:t>
      </w:r>
      <w:r w:rsidRPr="00407B0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программы «Муниципальное управление» </w:t>
      </w: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была направлена на выполнение следующих целей и задач: </w:t>
      </w: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эффективности использования имущества, находящегося в муниципальной собственности Можгинского района,  и земельных ресурсов, исходя из целей и задач социально-экономического развития муниципального образования «Можгинский район» путем:</w:t>
      </w:r>
    </w:p>
    <w:p w:rsidR="00727C6F" w:rsidRPr="00727C6F" w:rsidRDefault="00727C6F" w:rsidP="00727C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оптимальной структуры муниципальной  собственности, отвечающей функциям (полномочиям) органов местного самоуправления;</w:t>
      </w:r>
    </w:p>
    <w:p w:rsidR="00727C6F" w:rsidRPr="00727C6F" w:rsidRDefault="00727C6F" w:rsidP="00727C6F">
      <w:pPr>
        <w:tabs>
          <w:tab w:val="left" w:pos="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вовлечения муниципального имущества и земельных участков в хозяйственный оборот, обеспечение поступлений в бюджет района доходов от использования и продажи имущества и земельных участков;</w:t>
      </w: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совершенствования учета муниципального имущества, в том числе земельных участков.</w:t>
      </w:r>
    </w:p>
    <w:p w:rsidR="00727C6F" w:rsidRPr="00727C6F" w:rsidRDefault="00727C6F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рамках подпрограммы 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201</w:t>
      </w:r>
      <w:r w:rsidR="00B34C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9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году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произведено расходов в сумме </w:t>
      </w:r>
      <w:r w:rsidR="00B34C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400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или </w:t>
      </w:r>
      <w:r w:rsidR="00B34C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100</w:t>
      </w:r>
      <w:r w:rsidR="005F57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% к годовым плановым назначениям, из них: </w:t>
      </w:r>
    </w:p>
    <w:p w:rsidR="00727C6F" w:rsidRPr="00727C6F" w:rsidRDefault="00727C6F" w:rsidP="00F15AD0">
      <w:pPr>
        <w:numPr>
          <w:ilvl w:val="0"/>
          <w:numId w:val="1"/>
        </w:num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Расходы бюджета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связанные с оценкой недвижимости, признанием прав и урегулированием отношений в сфере управления муниципальной собственностью 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рамках основного мероприятия «Управление и распоряжение муниципальным имуществом муниципального образования «</w:t>
      </w:r>
      <w:proofErr w:type="spellStart"/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Можгинский</w:t>
      </w:r>
      <w:proofErr w:type="spellEnd"/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район», составили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34C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206,1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F15AD0" w:rsidRDefault="00727C6F" w:rsidP="00F15AD0">
      <w:pPr>
        <w:numPr>
          <w:ilvl w:val="0"/>
          <w:numId w:val="1"/>
        </w:numPr>
        <w:spacing w:after="0" w:line="320" w:lineRule="exact"/>
        <w:ind w:hanging="36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Мероприятия по землеустройству и землепользованию в сумме </w:t>
      </w:r>
      <w:r w:rsidR="00B34C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100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="00B34C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B34C46" w:rsidRPr="00407B0F" w:rsidRDefault="00B34C46" w:rsidP="00B34C46">
      <w:pPr>
        <w:numPr>
          <w:ilvl w:val="0"/>
          <w:numId w:val="1"/>
        </w:num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Мероприятия на с</w:t>
      </w:r>
      <w:r w:rsidRPr="00B34C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овершенствование программного комплекса по учету и управлению имуществом муниципального образования «</w:t>
      </w:r>
      <w:proofErr w:type="spellStart"/>
      <w:r w:rsidRPr="00B34C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Можгинский</w:t>
      </w:r>
      <w:proofErr w:type="spellEnd"/>
      <w:r w:rsidRPr="00B34C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район» и замена технических средств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– 93,9 тыс. руб.</w:t>
      </w:r>
    </w:p>
    <w:p w:rsidR="00F15AD0" w:rsidRPr="00407B0F" w:rsidRDefault="00F15AD0" w:rsidP="00F15AD0">
      <w:p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15AD0" w:rsidRPr="00407B0F" w:rsidRDefault="00231409" w:rsidP="00231409">
      <w:pPr>
        <w:spacing w:after="0" w:line="320" w:lineRule="exact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Реализация подпрограммы позволила о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тдел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имущественных отношений в 201</w:t>
      </w:r>
      <w:r w:rsidR="00B34C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9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году обеспечи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ть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поступление в бюджет района доходов от муниципального имущества и земельных участков в размере </w:t>
      </w:r>
      <w:r w:rsidR="0019790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11</w:t>
      </w:r>
      <w:r w:rsidR="00B34C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,8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млн. руб., что на </w:t>
      </w:r>
      <w:r w:rsidR="00B34C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7,7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% </w:t>
      </w:r>
      <w:r w:rsidR="00B34C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больше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чем в 201</w:t>
      </w:r>
      <w:r w:rsidR="00B34C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году</w:t>
      </w:r>
      <w:r w:rsidR="00720DE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и на </w:t>
      </w:r>
      <w:r w:rsidR="00B34C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62,3</w:t>
      </w:r>
      <w:r w:rsidR="00720DE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% больше, чем было запланировано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231409" w:rsidRDefault="00231409" w:rsidP="00231409">
      <w:pPr>
        <w:spacing w:after="0" w:line="320" w:lineRule="exact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76444" w:rsidRPr="00576444" w:rsidRDefault="00576444" w:rsidP="005764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01.01.2020 года имеется 829 действующих договора аренды земельных участков, находящихся в муниципальной или неразграниченной государственной собственности (на 01.01.2019 было 820), общая площадь земельных участков, переданных в аренду, составляет 11,7 тыс. га. В 2019 году заключено 57 договоров аренды, из них не собственникам объекта капитального строительства – 45 (159,4 га), 48 – расторгнуто, из них в связи с выкупом земельного участка - 36. </w:t>
      </w:r>
    </w:p>
    <w:p w:rsidR="00576444" w:rsidRPr="00576444" w:rsidRDefault="00576444" w:rsidP="005764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2019 год начисление арендной платы за такие земельные участки составило 5,9 млн. руб. </w:t>
      </w:r>
    </w:p>
    <w:p w:rsidR="00576444" w:rsidRPr="00576444" w:rsidRDefault="00576444" w:rsidP="005764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Действует 49 договоров аренды объектов капитального строительства на общую сумму 2,9 млн. руб. в год. </w:t>
      </w:r>
    </w:p>
    <w:p w:rsidR="00576444" w:rsidRPr="00576444" w:rsidRDefault="00576444" w:rsidP="00576444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 имущественных отношений в 2019 году обеспечил поступление в бюджет района доходов от муниципального имущества и земельных участков в размере 11,8 млн. руб., или 162,3 % от величины годового плана. </w:t>
      </w:r>
    </w:p>
    <w:p w:rsidR="00576444" w:rsidRPr="00576444" w:rsidRDefault="00576444" w:rsidP="005764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в бюджет района доходов от имущества, находящегося в муниципальной собственности и земельных участков, находящихся в муниципальной и неразграниченной собственности показано в таблице.</w:t>
      </w:r>
    </w:p>
    <w:p w:rsidR="00576444" w:rsidRPr="00576444" w:rsidRDefault="00576444" w:rsidP="0057644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764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1134"/>
        <w:gridCol w:w="851"/>
        <w:gridCol w:w="996"/>
        <w:gridCol w:w="1272"/>
        <w:gridCol w:w="991"/>
      </w:tblGrid>
      <w:tr w:rsidR="00576444" w:rsidRPr="00576444" w:rsidTr="00A2357B"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доходов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2018 г. факт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2019 г. план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2019 г. факт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% исполнения годового плана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2019 г. к 2018 г., %</w:t>
            </w:r>
          </w:p>
        </w:tc>
      </w:tr>
      <w:tr w:rsidR="00576444" w:rsidRPr="00576444" w:rsidTr="00A2357B"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Всего доходов от имущества и земли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10990,2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7292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11836,7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107,7</w:t>
            </w:r>
          </w:p>
        </w:tc>
      </w:tr>
      <w:tr w:rsidR="00576444" w:rsidRPr="00576444" w:rsidTr="00A2357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имущества, находящегося в муниципальной собственности,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5146,7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</w:tr>
      <w:tr w:rsidR="00576444" w:rsidRPr="00576444" w:rsidTr="00A2357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6444" w:rsidRPr="00576444" w:rsidTr="00A2357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доходы от сдачи имущества в аренду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</w:tr>
      <w:tr w:rsidR="00576444" w:rsidRPr="00576444" w:rsidTr="00A2357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доходы от продажи муниципального имущества и приватизации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 раз больше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6 раз больше</w:t>
            </w:r>
          </w:p>
        </w:tc>
      </w:tr>
      <w:tr w:rsidR="00576444" w:rsidRPr="00576444" w:rsidTr="00A2357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дивиденды по акциям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3,2 раза больше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133,3</w:t>
            </w:r>
          </w:p>
        </w:tc>
      </w:tr>
      <w:tr w:rsidR="00576444" w:rsidRPr="00576444" w:rsidTr="00A2357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часть прибыли муниципальных предприятий, остающаяся после уплаты налогов и сборов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76444" w:rsidRPr="00576444" w:rsidTr="00A2357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плата за наем муниципального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</w:tr>
      <w:tr w:rsidR="00576444" w:rsidRPr="00576444" w:rsidTr="00A2357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земельных участков,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</w:tr>
      <w:tr w:rsidR="00576444" w:rsidRPr="00576444" w:rsidTr="00A2357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6444" w:rsidRPr="00576444" w:rsidTr="00A2357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доходы от предоставления земельных участков в аренду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5706,6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113,1</w:t>
            </w:r>
          </w:p>
        </w:tc>
      </w:tr>
      <w:tr w:rsidR="00576444" w:rsidRPr="00576444" w:rsidTr="00A2357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доходы от продажи земельных участков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4" w:rsidRPr="00576444" w:rsidRDefault="00576444" w:rsidP="00576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</w:tr>
    </w:tbl>
    <w:p w:rsidR="00576444" w:rsidRPr="00576444" w:rsidRDefault="00576444" w:rsidP="00576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444" w:rsidRPr="00576444" w:rsidRDefault="00576444" w:rsidP="00576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Продажа муниципального имущества осуществлялась в рамках Программы приватизации муниципального имущества на 2019 год. В 2019 году от продажи имущества поступило 2020,4 тыс. руб., из них 1931,7 тыс. руб. от продажи 4 объектов по заключенным договорам купли-продажи в 2018 года. В 2019 году продано четыре объекта: участок тепловой сети на ст. Керамик, три нежилых помещения в г. Можге (гаражи), на сумму 95,9 </w:t>
      </w:r>
      <w:proofErr w:type="spell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6444" w:rsidRPr="00576444" w:rsidRDefault="00576444" w:rsidP="00576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высокий процент выполнения годового плана от предоставления в аренду земельных участков – 142,6 %. Также данные доходы выше уровня предыдущего года на 13,1 %. Связано с усилением </w:t>
      </w:r>
      <w:proofErr w:type="spell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</w:t>
      </w:r>
      <w:proofErr w:type="spell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-исковой работы. Из 5706,6 </w:t>
      </w:r>
      <w:proofErr w:type="spell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поступивших в 2019 году, около 1 120 </w:t>
      </w:r>
      <w:proofErr w:type="spell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млн.руб</w:t>
      </w:r>
      <w:proofErr w:type="spell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это долги прошлых лет, взысканных более чем от 250 арендаторов земельных участков путем проведенной работы по взысканию задолженности путем уведомления арендаторов земельных участков об имеющейся задолженности и необходимости ее оплаты посредством телефонной связи, по электронной почте, а также путем личных бесед. Кроме того, с должниками проводилась работа по направлению претензий и взысканию задолженности и расторжению договоров аренды земельных участков в судебном порядке. За отчетный период предъявлено 63 претензии на общую сумму 4619,3 тыс. руб., в результате претензионной работы поступило 1220,9 </w:t>
      </w:r>
      <w:proofErr w:type="spell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предъявлено 14 исков на общую сумму 6864,3 тыс. руб., из них удовлетворено 11 исков на сумму 6413,11 тыс. руб., в результате исковой работы поступило 355,16 тыс. руб. </w:t>
      </w:r>
    </w:p>
    <w:p w:rsidR="00576444" w:rsidRPr="00576444" w:rsidRDefault="00576444" w:rsidP="00576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76444" w:rsidRPr="00576444" w:rsidRDefault="00576444" w:rsidP="00576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Задолженность по арендной плате за земельные участки по состоянию на 01.01.2020 составила 14062,3 тыс. руб. и фактически снизилась с начала года на 1025,8 тыс. руб., что стало результатом проведенной </w:t>
      </w:r>
      <w:proofErr w:type="spell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</w:t>
      </w:r>
      <w:proofErr w:type="spell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-исковой работы, а также списанием невозможной к взысканию задолженности в размере 579 тыс. руб.</w:t>
      </w:r>
    </w:p>
    <w:p w:rsidR="00576444" w:rsidRPr="00576444" w:rsidRDefault="00576444" w:rsidP="00576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Наибольшую просроченную задолженность по аренде земли являются должники, в отношении которых договоры аренды уже расторгнуты:</w:t>
      </w:r>
    </w:p>
    <w:p w:rsidR="00576444" w:rsidRPr="00576444" w:rsidRDefault="00576444" w:rsidP="00576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ЗАО «</w:t>
      </w:r>
      <w:proofErr w:type="spell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УдмуртАгроТех</w:t>
      </w:r>
      <w:proofErr w:type="spell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размере 7421,0 тыс. руб. и пени 1190,45 тыс. руб.  (исполнительные листы на взыскании задолженности находятся у судебных приставов на исполнении),</w:t>
      </w:r>
    </w:p>
    <w:p w:rsidR="00576444" w:rsidRPr="00576444" w:rsidRDefault="00576444" w:rsidP="00576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ЗАО «</w:t>
      </w:r>
      <w:proofErr w:type="spell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Ижевскстекло</w:t>
      </w:r>
      <w:proofErr w:type="spell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размере 1645,6 тыс. руб. и пени 59,44 тыс. руб. (исполнительные листы на взыскании задолженности находятся у судебных приставов на исполнении),</w:t>
      </w:r>
    </w:p>
    <w:p w:rsidR="00576444" w:rsidRPr="00576444" w:rsidRDefault="00576444" w:rsidP="00576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ООО «</w:t>
      </w:r>
      <w:proofErr w:type="spell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Удмуртстальмост</w:t>
      </w:r>
      <w:proofErr w:type="spell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» - 574,3 тыс. руб. и пени 124,61 тыс. руб. (исполнительные листы на взыскании задолженности находятся у судебных приставов на исполнении).</w:t>
      </w:r>
    </w:p>
    <w:p w:rsidR="00576444" w:rsidRPr="00576444" w:rsidRDefault="00576444" w:rsidP="00576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Огромную задолженность имеют организации, ИП и граждане, в отношении которых введены процедуры банкротства. Такая задолженность составляет всего 2 599,6 тыс. руб. и пени 623 тыс. руб. </w:t>
      </w:r>
    </w:p>
    <w:p w:rsidR="00576444" w:rsidRPr="00576444" w:rsidRDefault="00576444" w:rsidP="00576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по состоянию просроченную задолженность имеют Салахов И.А. – 496,19 тыс. руб. (направлена претензия 18.12.2019, 370,3 тыс. руб. из них поступили 10.01.2020, на оставшуюся сумму готовится иск), </w:t>
      </w:r>
      <w:proofErr w:type="spell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Файздрахманов</w:t>
      </w:r>
      <w:proofErr w:type="spell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Р.И. – 213,96 тыс. руб. (ведется </w:t>
      </w:r>
      <w:proofErr w:type="spell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</w:t>
      </w:r>
      <w:proofErr w:type="spell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-исковая работа с 2018 года, </w:t>
      </w:r>
      <w:proofErr w:type="spell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Вятскополянским</w:t>
      </w:r>
      <w:proofErr w:type="spell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районным судом Кировской области исковое заявление возвращено в связи со смертью арендатора и наследника, направлена претензия новому наследнику 30.09.2019</w:t>
      </w:r>
      <w:proofErr w:type="gram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документы на рассмотрении в суде), Гусев А.В. – 171,34 тыс. руб. (имеются исполнительные листы и судебный приказ на общую сумму 145,1 тыс. руб.). </w:t>
      </w:r>
    </w:p>
    <w:p w:rsidR="00576444" w:rsidRPr="00576444" w:rsidRDefault="00576444" w:rsidP="00576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по состоянию на 01.01.2020 из общей суммы задолженности (16330,72 тыс. руб. с учетом пеней): </w:t>
      </w:r>
    </w:p>
    <w:p w:rsidR="00576444" w:rsidRPr="00576444" w:rsidRDefault="00576444" w:rsidP="00576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исполнительном производстве 11 241,4  тыс. руб., из них 9817,52 тыс. руб. аренда, 1423,86 тыс. руб. пени, </w:t>
      </w:r>
    </w:p>
    <w:p w:rsidR="00576444" w:rsidRPr="00576444" w:rsidRDefault="00576444" w:rsidP="00576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ведется </w:t>
      </w:r>
      <w:proofErr w:type="spell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</w:t>
      </w:r>
      <w:proofErr w:type="spell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-исковая работа на сумму 952,4 тыс. руб., из них 891,6 тыс. руб. аренда, 60,8 тыс. руб. пени.</w:t>
      </w:r>
    </w:p>
    <w:p w:rsidR="00576444" w:rsidRPr="00576444" w:rsidRDefault="00576444" w:rsidP="00576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плана по доходам от сдачи в аренду муниципального имущества составляет 106,71 %. За отчетный период поступали текущие платежи, а также задолженность прошлого года Задолженность по аренде имущества по состоянию на 01.01.2020 года составляет 165 </w:t>
      </w:r>
      <w:proofErr w:type="spell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Просроченную задолженность имеют ООО «Искра-СТ» (33,4 тыс. руб.), в отношении которого 21.03.2019 введена процедура конкурсного производства, договор расторгнут, банкротство, включена в реестр кредиторов; ИП </w:t>
      </w:r>
      <w:proofErr w:type="spell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Артенян</w:t>
      </w:r>
      <w:proofErr w:type="spell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Ф.В., глава </w:t>
      </w:r>
      <w:proofErr w:type="gram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Ф)Х – 125 тыс. рублей (договор расторгнут, банкротство, включена в реестр кредиторов), </w:t>
      </w:r>
      <w:proofErr w:type="spell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Акрамов</w:t>
      </w:r>
      <w:proofErr w:type="spell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Д.А. – 4,5 тыс. руб. (договор расторгнут, имеется исполнительный лист, на исполнении), Дмитриев А.А. – 2,1 тыс. руб. (договор расторгнут, имеется исполнительный лист, на исполнении). За год арендаторам муниципального имущества направлялось 30 претензий на общую сумму 376,8 тыс. руб., удовлетворено претензий на общую сумму 333,5 тыс. руб.</w:t>
      </w:r>
    </w:p>
    <w:p w:rsidR="00576444" w:rsidRPr="00576444" w:rsidRDefault="00576444" w:rsidP="00576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с начала года продано 43 </w:t>
      </w:r>
      <w:proofErr w:type="gram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</w:t>
      </w:r>
      <w:proofErr w:type="gram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участка. Доходы от составили 983,4 тыс. руб., из них в связи с выкупом земельным участков собственниками зданий, сооружений (452,1 </w:t>
      </w:r>
      <w:proofErr w:type="spell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.), а также продажей двух земельных участков на аукционе (д. Залесный и д. Удмурт </w:t>
      </w:r>
      <w:proofErr w:type="spell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Сюгаил</w:t>
      </w:r>
      <w:proofErr w:type="spell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ИЖС на общую сумму 531,3 тыс. руб.).  </w:t>
      </w:r>
    </w:p>
    <w:p w:rsidR="00576444" w:rsidRPr="00576444" w:rsidRDefault="00576444" w:rsidP="005764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Можгинским</w:t>
      </w:r>
      <w:proofErr w:type="spell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районным муниципальным унитарным землеустроительным предприятием по результатам 2018 года получен убыток. Таким образом, </w:t>
      </w:r>
      <w:proofErr w:type="gram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прибыли муниципальных предприятий, остающаяся после уплаты налогов и сборов в бюджет не поступила</w:t>
      </w:r>
      <w:proofErr w:type="gram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6444" w:rsidRPr="00576444" w:rsidRDefault="00576444" w:rsidP="005764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Поступили дивиденды в размере 32 </w:t>
      </w:r>
      <w:proofErr w:type="spell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 ПАО «Сбербанк России».</w:t>
      </w:r>
    </w:p>
    <w:p w:rsidR="00576444" w:rsidRPr="00576444" w:rsidRDefault="00576444" w:rsidP="005764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муниципальной собственности имеется 124 </w:t>
      </w:r>
      <w:proofErr w:type="gram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жилых</w:t>
      </w:r>
      <w:proofErr w:type="gram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помещения, которые предоставлены гражданам по договорам найма. За наем муниципального жилья поступило за отчетный год 144,1 тыс. руб., задолженность по состоянию на 01.01.2020 составляет 486,3 тыс. руб., в течение года было направлено 30 претензий на общую сумму 266,7 тыс. руб., в результате претензионной работы поступило 36,6 тыс. руб., направлено два иска на </w:t>
      </w:r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сумму 53,4 </w:t>
      </w:r>
      <w:proofErr w:type="spell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иски судом удовлетворены, судебные приказы направлены судебным приставам на исполнение.   </w:t>
      </w:r>
    </w:p>
    <w:p w:rsidR="00576444" w:rsidRPr="00576444" w:rsidRDefault="00576444" w:rsidP="005764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Продолжается работа по признанию права собственности на бесхозяйные недвижимые объекты. В отчетном периоде поставлено на учет 14 объектов, право собственности муниципального образования «</w:t>
      </w:r>
      <w:proofErr w:type="spell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зарегистрировано на 15 бесхозяйных объектов, из них пять объектов включены в Программу приватизации на 2020 год, четыре -  предоставлено в аренду. </w:t>
      </w:r>
    </w:p>
    <w:p w:rsidR="00576444" w:rsidRPr="00576444" w:rsidRDefault="00576444" w:rsidP="0057644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764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Продолжена работа по бесплатному предоставлению земельных участков </w:t>
      </w:r>
      <w:proofErr w:type="gramStart"/>
      <w:r w:rsidRPr="005764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нуждающимся</w:t>
      </w:r>
      <w:proofErr w:type="gramEnd"/>
      <w:r w:rsidRPr="005764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 основании Законов Удмуртской Республики. С начала принятия данных законов предоставлено нуждающимся в улучшении жилищных условий 29 участков,  из них многодетным семьям 16 участков. Всего сформировано земельных участков для бесплатного предоставления 32. В настоящее время предоставление земельных участков многодетным семьям приостановлено в связи с отсутствием нормативно-правового акта УР о критериях обеспеченности объектами инфраструктуры. </w:t>
      </w:r>
    </w:p>
    <w:p w:rsidR="00576444" w:rsidRPr="00576444" w:rsidRDefault="00576444" w:rsidP="00576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Управлении федеральной регистрационной службы по Удмуртской Республике на 31 декабря 2019 года зарегистрированы права собственности муниципального образования «</w:t>
      </w:r>
      <w:proofErr w:type="spellStart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57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587 объектов недвижимости и 274 земельных участков (с учетом прошлых лет), из них в 2018 году зарегистрированы права собственности на 40 объектов недвижимого имущества и 39 земельных участков.</w:t>
      </w:r>
    </w:p>
    <w:p w:rsidR="004574D5" w:rsidRDefault="004574D5" w:rsidP="0072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7C6F" w:rsidRPr="00727C6F" w:rsidRDefault="00727C6F" w:rsidP="00727C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CC"/>
          <w:sz w:val="24"/>
          <w:szCs w:val="24"/>
        </w:rPr>
      </w:pP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ab/>
      </w: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Степень достигнутых значений целевых показателей (индикаторов) муниципальной подпрограммы </w:t>
      </w:r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>на основании утвержденной методики составил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74D5">
        <w:rPr>
          <w:rFonts w:ascii="Times New Roman" w:eastAsia="Times New Roman" w:hAnsi="Times New Roman" w:cs="Times New Roman"/>
          <w:sz w:val="24"/>
          <w:szCs w:val="24"/>
        </w:rPr>
        <w:t>1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 xml:space="preserve">, является </w:t>
      </w:r>
      <w:r w:rsidRPr="00727C6F">
        <w:rPr>
          <w:rFonts w:ascii="Times New Roman" w:eastAsia="Times New Roman" w:hAnsi="Times New Roman" w:cs="Times New Roman"/>
          <w:sz w:val="24"/>
          <w:szCs w:val="24"/>
        </w:rPr>
        <w:t>удовлетворительн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 xml:space="preserve">ой. </w:t>
      </w:r>
    </w:p>
    <w:p w:rsidR="00727C6F" w:rsidRPr="00727C6F" w:rsidRDefault="00231409" w:rsidP="002314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B0F">
        <w:rPr>
          <w:rFonts w:ascii="Times New Roman" w:eastAsia="Times New Roman" w:hAnsi="Times New Roman" w:cs="Times New Roman"/>
          <w:sz w:val="24"/>
          <w:szCs w:val="24"/>
        </w:rPr>
        <w:t>Все запланированные мероприятия подпрограммы выполнены. Таким образом, с</w:t>
      </w:r>
      <w:r w:rsidR="00727C6F" w:rsidRPr="00727C6F">
        <w:rPr>
          <w:rFonts w:ascii="Times New Roman" w:eastAsia="Times New Roman" w:hAnsi="Times New Roman" w:cs="Times New Roman"/>
          <w:sz w:val="24"/>
          <w:szCs w:val="24"/>
        </w:rPr>
        <w:t>тепень выполнения основных мероприятий подпрограммы та</w:t>
      </w:r>
      <w:r w:rsidR="001C7169">
        <w:rPr>
          <w:rFonts w:ascii="Times New Roman" w:eastAsia="Times New Roman" w:hAnsi="Times New Roman" w:cs="Times New Roman"/>
          <w:sz w:val="24"/>
          <w:szCs w:val="24"/>
        </w:rPr>
        <w:t>к</w:t>
      </w:r>
      <w:r w:rsidR="00727C6F" w:rsidRPr="00727C6F">
        <w:rPr>
          <w:rFonts w:ascii="Times New Roman" w:eastAsia="Times New Roman" w:hAnsi="Times New Roman" w:cs="Times New Roman"/>
          <w:sz w:val="24"/>
          <w:szCs w:val="24"/>
        </w:rPr>
        <w:t>же оценивается как высокая и составила 1,0.</w:t>
      </w:r>
    </w:p>
    <w:p w:rsidR="001B44B6" w:rsidRDefault="00727C6F" w:rsidP="0057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27C6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231409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1B44B6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Эффективность реализации подпрограммы </w:t>
      </w:r>
      <w:r w:rsidR="00407B0F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составляет 1, и в связи с этим </w:t>
      </w:r>
      <w:r w:rsidR="001B44B6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признается высокой.</w:t>
      </w:r>
    </w:p>
    <w:p w:rsidR="00361AEE" w:rsidRDefault="00361AEE" w:rsidP="0057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61AEE" w:rsidRDefault="00361AEE" w:rsidP="0057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61AEE" w:rsidRDefault="00361AEE" w:rsidP="0057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61AEE" w:rsidRDefault="00361AEE" w:rsidP="0057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61AEE" w:rsidRPr="00407B0F" w:rsidRDefault="00361AEE" w:rsidP="0057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06.02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.2020</w:t>
      </w:r>
    </w:p>
    <w:p w:rsidR="00727C6F" w:rsidRPr="00644D2B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4D2B" w:rsidRPr="00644D2B" w:rsidRDefault="00644D2B" w:rsidP="00644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44D2B" w:rsidRPr="00644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77673"/>
    <w:multiLevelType w:val="hybridMultilevel"/>
    <w:tmpl w:val="9C3074AE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C18"/>
    <w:rsid w:val="00087385"/>
    <w:rsid w:val="000B1EBD"/>
    <w:rsid w:val="00197908"/>
    <w:rsid w:val="001B44B6"/>
    <w:rsid w:val="001C7169"/>
    <w:rsid w:val="002134FC"/>
    <w:rsid w:val="00231409"/>
    <w:rsid w:val="00232300"/>
    <w:rsid w:val="002B5833"/>
    <w:rsid w:val="00361AEE"/>
    <w:rsid w:val="00387398"/>
    <w:rsid w:val="003936F4"/>
    <w:rsid w:val="003B4523"/>
    <w:rsid w:val="00407B0F"/>
    <w:rsid w:val="004574D5"/>
    <w:rsid w:val="00471DB1"/>
    <w:rsid w:val="004A2AE9"/>
    <w:rsid w:val="00503988"/>
    <w:rsid w:val="00576444"/>
    <w:rsid w:val="00583C18"/>
    <w:rsid w:val="005F5738"/>
    <w:rsid w:val="00633A60"/>
    <w:rsid w:val="00644D2B"/>
    <w:rsid w:val="006D515D"/>
    <w:rsid w:val="006F1B7E"/>
    <w:rsid w:val="00720DE1"/>
    <w:rsid w:val="00727C6F"/>
    <w:rsid w:val="007C10EA"/>
    <w:rsid w:val="00975295"/>
    <w:rsid w:val="00981C8E"/>
    <w:rsid w:val="009D7BED"/>
    <w:rsid w:val="00A11D5F"/>
    <w:rsid w:val="00AA3D42"/>
    <w:rsid w:val="00AD1609"/>
    <w:rsid w:val="00B34C46"/>
    <w:rsid w:val="00BB4550"/>
    <w:rsid w:val="00BD52B1"/>
    <w:rsid w:val="00CB7A55"/>
    <w:rsid w:val="00CC43D5"/>
    <w:rsid w:val="00ED34E2"/>
    <w:rsid w:val="00F1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C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C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12</cp:revision>
  <cp:lastPrinted>2020-02-07T13:02:00Z</cp:lastPrinted>
  <dcterms:created xsi:type="dcterms:W3CDTF">2016-03-03T12:19:00Z</dcterms:created>
  <dcterms:modified xsi:type="dcterms:W3CDTF">2020-05-22T10:55:00Z</dcterms:modified>
</cp:coreProperties>
</file>